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企业信用报告异议申请表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1"/>
        <w:gridCol w:w="2069"/>
        <w:gridCol w:w="61"/>
        <w:gridCol w:w="207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借款人信息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借款人名称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中征码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企业法定代表人（经办人）信息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企业法定代表人姓名/经办人姓名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异议信息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异议发生机构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异议信息类型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异议信息描述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受理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机构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申请人签字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接收人签字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接收日期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注：1.以上所有项目为必填项。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2.该表一式两份，由异议申请人和接收机构分别保存。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3.提交此表后，视同企业授权异议受理机构及核查机构查询申请人的信用报告。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个人信用报告异议申请表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971"/>
        <w:gridCol w:w="2499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异议申请人信息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申请人有效联系电话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代理人信息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代理人姓名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代理人证件类型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代理人证件号码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代理人有效联系电话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已授权异议处理期间查询申请人信用报告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异议信息内容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异议信息所属信用报告版本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个人明细版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银行版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核查结果反馈方式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现场反馈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电话通知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经办机构名称</w:t>
            </w:r>
          </w:p>
        </w:tc>
        <w:tc>
          <w:tcPr>
            <w:tcW w:w="62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异议申请人（代理人）签字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经办人签字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注：1.*为必填项。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2.代理人代理申请查询信用报告，“代理人信息”内容为必填项。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3.本表一式两份，异议申请人与受理机构各保留一份。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4.提出异议申请表示授权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征信中心以及我行在异议处理期间查询您的信用报告。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E34FC"/>
    <w:rsid w:val="08FE34FC"/>
    <w:rsid w:val="3E2174AF"/>
    <w:rsid w:val="4FAE5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2021-12-22T07:06:00Z</dcterms:created>
  <dc:creator>sw</dc:creator>
  <cp:lastModifiedBy>QWQ</cp:lastModifiedBy>
  <dcterms:modified xsi:type="dcterms:W3CDTF">2022-01-13T08:33:24Z</dcterms:modified>
  <dc:title>附件1-1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